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BB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河北省建设工程造价管理协会</w:t>
      </w:r>
    </w:p>
    <w:p w14:paraId="01378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工程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造价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行业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专家库管理办法</w:t>
      </w:r>
    </w:p>
    <w:p w14:paraId="2BF8D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第一章 总则</w:t>
      </w:r>
    </w:p>
    <w:p w14:paraId="322AC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第一条 制定目的</w:t>
      </w:r>
    </w:p>
    <w:p w14:paraId="11A9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为规范河北省建设工程造价管理协会（以下简称 “本协会”）造价专家库建设、使用与全周期管理，充分发挥行业专家专业支撑、技术把关、行业引领作用，提升协会行业服务、课题研究、标准编审、争议调解等工作质效，规范专家履职行为，营造客观公正、廉洁自律的行业工作环境，推动全省工程造价行业规范化、高质量发展，结合本省行业实际，制定本办法。</w:t>
      </w:r>
    </w:p>
    <w:p w14:paraId="0D0F0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第二条 适用范围</w:t>
      </w:r>
    </w:p>
    <w:p w14:paraId="2DACF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本办法适用于本协会工程造价行业专家库（以下简称 “专家库”）的专家遴选入库、日常管理、履职调度、考核评价、动态清退、服务保障等全部管理活动。</w:t>
      </w:r>
    </w:p>
    <w:p w14:paraId="07066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凡经程序入选专家库的入库专家，参与协会各类委托业务、技术评审、课题研究、行业服务工作，均须遵守本办法全部规定。</w:t>
      </w:r>
    </w:p>
    <w:p w14:paraId="16D7F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第三条 工作原则</w:t>
      </w:r>
    </w:p>
    <w:p w14:paraId="63A6F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专家库建设与管理遵循公开遴选、择优入库、动态管理、客观公正、规范履职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大原则；专家履职坚持独立判断、专业审慎、廉洁自律、回避保密准则。</w:t>
      </w:r>
    </w:p>
    <w:p w14:paraId="4C33E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第四条 专家库人员构成</w:t>
      </w:r>
    </w:p>
    <w:p w14:paraId="7B590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宋体" w:hAnsi="宋体" w:eastAsia="仿宋" w:cs="宋体"/>
          <w:color w:val="000000"/>
          <w:kern w:val="0"/>
          <w:sz w:val="28"/>
          <w:szCs w:val="20"/>
          <w:lang w:val="en-US" w:eastAsia="zh-CN"/>
        </w:rPr>
        <w:t>专家库的组成包括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各地住建、造价管理机构资深从业人员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造价咨询、施工、建设、监理、房地产等企业一线造价技术、企业管理骨干；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高等院校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教研人员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具备工程法律服务资质的专业法律人员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</w:t>
      </w:r>
    </w:p>
    <w:p w14:paraId="64F22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第二章 专家入库条件与遴选流程</w:t>
      </w:r>
    </w:p>
    <w:p w14:paraId="6C14D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第五条 动态调整机制</w:t>
      </w:r>
    </w:p>
    <w:p w14:paraId="1E14B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专家库实行三年集中调整、年度动态更新管理：每三年组织一次全面增补、复核、清退；每年根据行业工作需求，常态化开放专家申报通道，随时接收推荐、自主申报材料，及时补充优质专家资源，优化库内人员结构。</w:t>
      </w:r>
    </w:p>
    <w:p w14:paraId="74E0E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第六条 入库基本条件</w:t>
      </w:r>
    </w:p>
    <w:p w14:paraId="48C0C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（一）通用基础条件</w:t>
      </w:r>
    </w:p>
    <w:p w14:paraId="58667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 政治立场端正，遵纪守法，恪守工程造价行业职业道德，责任心强，工作严谨客观，能够独立、公正开展技术评审、论证、调解等工作；</w:t>
      </w:r>
    </w:p>
    <w:p w14:paraId="7838A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 熟悉国家、河北省工程计价、造价管理相关法律法规、定额标准、政策文件，具备扎实专业理论与一线实操经验；</w:t>
      </w:r>
    </w:p>
    <w:p w14:paraId="538E6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 身体健康，时间充裕，能够按时完成协会委派专家工作，年龄原则不超过 65 周岁；确有行业权威、稀缺专业人才，经协会理事会审议可适当放宽；</w:t>
      </w:r>
    </w:p>
    <w:p w14:paraId="7B115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 个人征信良好，无行政处罚、行业失信、违纪违法、刑事犯罪等不良记录；无造价执业失信、投诉查实、违规处罚记录；</w:t>
      </w:r>
    </w:p>
    <w:p w14:paraId="70C82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 自愿接受协会统一管理、履职考核、监督检查。</w:t>
      </w:r>
    </w:p>
    <w:p w14:paraId="7B06A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（二）专业资质 /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业绩至少满足一项</w:t>
      </w:r>
    </w:p>
    <w:p w14:paraId="04E85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0BAD8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 取得工程类高级专业技术职称；</w:t>
      </w:r>
    </w:p>
    <w:p w14:paraId="7DE4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 作为主要起草人编制完成 2 项及以上工程建设国标、行标、地方标准、团体标准；</w:t>
      </w:r>
    </w:p>
    <w:p w14:paraId="2D73B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 全程参与省级及以上建设工程计价依据、定额、指标体系编制、修编工作；</w:t>
      </w:r>
    </w:p>
    <w:p w14:paraId="0E55C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 持有一级造价工程师注册执业证书，且连续从事造价相关工作满 5 年；</w:t>
      </w:r>
    </w:p>
    <w:p w14:paraId="3AB30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 持有法律职业资格证书，专职从事建设工程法务、造价纠纷诉讼调解工作满 5 年；</w:t>
      </w:r>
    </w:p>
    <w:p w14:paraId="099E09DF">
      <w:pPr>
        <w:widowControl/>
        <w:ind w:firstLine="48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6. </w:t>
      </w:r>
      <w:r>
        <w:rPr>
          <w:rFonts w:hint="eastAsia" w:ascii="宋体" w:hAnsi="宋体" w:eastAsia="仿宋" w:cs="宋体"/>
          <w:color w:val="000000"/>
          <w:kern w:val="0"/>
          <w:sz w:val="28"/>
          <w:szCs w:val="20"/>
        </w:rPr>
        <w:t>在相关专业领域业绩显著，有一定知名度和权威性。</w:t>
      </w:r>
    </w:p>
    <w:p w14:paraId="59EF1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第七条 入库申报与审核发证</w:t>
      </w:r>
    </w:p>
    <w:p w14:paraId="07B0B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（一）申报渠道</w:t>
      </w:r>
    </w:p>
    <w:p w14:paraId="43ABF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仿宋" w:cs="宋体"/>
          <w:color w:val="000000"/>
          <w:kern w:val="0"/>
          <w:sz w:val="28"/>
          <w:szCs w:val="20"/>
        </w:rPr>
      </w:pPr>
      <w:r>
        <w:rPr>
          <w:rFonts w:hint="eastAsia" w:ascii="宋体" w:hAnsi="宋体" w:eastAsia="仿宋" w:cs="宋体"/>
          <w:color w:val="000000"/>
          <w:kern w:val="0"/>
          <w:sz w:val="28"/>
          <w:szCs w:val="20"/>
        </w:rPr>
        <w:t>入库专家由所在市造价管理协会推荐或个人直接向本协会申报，由本协会组织专家审核通过后入库并向专家颁发证书。</w:t>
      </w:r>
    </w:p>
    <w:p w14:paraId="3F40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（二）申报材料清单</w:t>
      </w:r>
    </w:p>
    <w:p w14:paraId="7D411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 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河北省工程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造价专家入库申报表》；</w:t>
      </w:r>
      <w:bookmarkStart w:id="1" w:name="_GoBack"/>
      <w:bookmarkEnd w:id="1"/>
    </w:p>
    <w:p w14:paraId="4F4D0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 身份证、学历、职称、执业资格证书扫描件；</w:t>
      </w:r>
    </w:p>
    <w:p w14:paraId="7A33D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 相关标准编制、计价依据编制、重点项目造价业绩、获奖证明等佐证材料；</w:t>
      </w:r>
    </w:p>
    <w:p w14:paraId="5A54E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 无失信、无违纪违法个人承诺；</w:t>
      </w:r>
    </w:p>
    <w:p w14:paraId="6DD29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（三）审核入库流程</w:t>
      </w:r>
    </w:p>
    <w:p w14:paraId="7058C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 材料初审：协会秘书处核对申报材料完整性、基础条件符合性；</w:t>
      </w:r>
    </w:p>
    <w:p w14:paraId="60569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 专家评审：组织库内资深专家组成评审小组，对申报人专业能力、行业业绩综合评审打分；</w:t>
      </w:r>
    </w:p>
    <w:p w14:paraId="6CF19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 公示公告：评审通过人员名单在协会官方平台公示 5 个工作日，接受行业监督，公示无异议正式入库；</w:t>
      </w:r>
    </w:p>
    <w:p w14:paraId="4FB95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 发证建档：为入库专家统一颁发《河北省造价专家证书》，建立电子 + 纸质双重专家档案，记录个人信息、专业方向、履职记录、考核结果。</w:t>
      </w:r>
    </w:p>
    <w:p w14:paraId="427FD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第三章 专家主要工作职责</w:t>
      </w:r>
    </w:p>
    <w:p w14:paraId="3F1CA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第八条 专家履职范围</w:t>
      </w:r>
    </w:p>
    <w:p w14:paraId="73ADA34C">
      <w:pPr>
        <w:widowControl/>
        <w:ind w:firstLine="480"/>
        <w:jc w:val="left"/>
        <w:rPr>
          <w:rFonts w:ascii="宋体" w:hAnsi="宋体" w:eastAsia="仿宋" w:cs="宋体"/>
          <w:color w:val="000000"/>
          <w:kern w:val="0"/>
          <w:sz w:val="28"/>
          <w:szCs w:val="20"/>
        </w:rPr>
      </w:pPr>
      <w:r>
        <w:rPr>
          <w:rFonts w:hint="eastAsia" w:ascii="宋体" w:hAnsi="宋体" w:eastAsia="仿宋" w:cs="宋体"/>
          <w:color w:val="000000"/>
          <w:kern w:val="0"/>
          <w:sz w:val="28"/>
          <w:szCs w:val="20"/>
        </w:rPr>
        <w:t>（一）了解、掌握和研究建设工程造价领域科学技术发展动态和行业状况及需求，及时向本协会提供工作建议；</w:t>
      </w:r>
    </w:p>
    <w:p w14:paraId="2CAAD4A1">
      <w:pPr>
        <w:widowControl/>
        <w:ind w:firstLine="480"/>
        <w:jc w:val="left"/>
        <w:rPr>
          <w:rFonts w:ascii="宋体" w:hAnsi="宋体" w:eastAsia="仿宋" w:cs="宋体"/>
          <w:color w:val="000000"/>
          <w:kern w:val="0"/>
          <w:sz w:val="28"/>
          <w:szCs w:val="20"/>
        </w:rPr>
      </w:pPr>
      <w:r>
        <w:rPr>
          <w:rFonts w:hint="eastAsia" w:ascii="宋体" w:hAnsi="宋体" w:eastAsia="仿宋" w:cs="宋体"/>
          <w:color w:val="000000"/>
          <w:kern w:val="0"/>
          <w:sz w:val="28"/>
          <w:szCs w:val="20"/>
        </w:rPr>
        <w:t>（二）参与</w:t>
      </w:r>
      <w:bookmarkStart w:id="0" w:name="_Hlk130708808"/>
      <w:r>
        <w:rPr>
          <w:rFonts w:hint="eastAsia" w:ascii="宋体" w:hAnsi="宋体" w:eastAsia="仿宋" w:cs="宋体"/>
          <w:color w:val="000000"/>
          <w:kern w:val="0"/>
          <w:sz w:val="28"/>
          <w:szCs w:val="20"/>
        </w:rPr>
        <w:t>本协会组织的</w:t>
      </w:r>
      <w:bookmarkEnd w:id="0"/>
      <w:r>
        <w:rPr>
          <w:rFonts w:hint="eastAsia" w:ascii="宋体" w:hAnsi="宋体" w:eastAsia="仿宋" w:cs="宋体"/>
          <w:color w:val="000000"/>
          <w:kern w:val="0"/>
          <w:sz w:val="28"/>
          <w:szCs w:val="20"/>
        </w:rPr>
        <w:t>研究和制定建设工程造价行业发展规划、技术政策及相关专业课题研讨；</w:t>
      </w:r>
    </w:p>
    <w:p w14:paraId="6A3CE6CB">
      <w:pPr>
        <w:widowControl/>
        <w:ind w:firstLine="480"/>
        <w:jc w:val="left"/>
        <w:rPr>
          <w:rFonts w:ascii="宋体" w:hAnsi="宋体" w:eastAsia="仿宋" w:cs="宋体"/>
          <w:color w:val="000000"/>
          <w:kern w:val="0"/>
          <w:sz w:val="28"/>
          <w:szCs w:val="20"/>
        </w:rPr>
      </w:pPr>
      <w:r>
        <w:rPr>
          <w:rFonts w:hint="eastAsia" w:ascii="宋体" w:hAnsi="宋体" w:eastAsia="仿宋" w:cs="宋体"/>
          <w:color w:val="000000"/>
          <w:kern w:val="0"/>
          <w:sz w:val="28"/>
          <w:szCs w:val="20"/>
        </w:rPr>
        <w:t>（三）参与本协会组织的工程建设标准编制、研讨、论证、审查等工作；</w:t>
      </w:r>
    </w:p>
    <w:p w14:paraId="19A1A329">
      <w:pPr>
        <w:widowControl/>
        <w:ind w:firstLine="480"/>
        <w:jc w:val="left"/>
        <w:rPr>
          <w:rFonts w:ascii="宋体" w:hAnsi="宋体" w:eastAsia="仿宋" w:cs="宋体"/>
          <w:color w:val="000000"/>
          <w:kern w:val="0"/>
          <w:sz w:val="28"/>
          <w:szCs w:val="20"/>
        </w:rPr>
      </w:pPr>
      <w:r>
        <w:rPr>
          <w:rFonts w:hint="eastAsia" w:ascii="宋体" w:hAnsi="宋体" w:eastAsia="仿宋" w:cs="宋体"/>
          <w:color w:val="000000"/>
          <w:kern w:val="0"/>
          <w:sz w:val="28"/>
          <w:szCs w:val="20"/>
        </w:rPr>
        <w:t>（四）参与本协会组织的建设工程计价依据编制、评审、解释等工作；</w:t>
      </w:r>
    </w:p>
    <w:p w14:paraId="4DE7EAF2">
      <w:pPr>
        <w:widowControl/>
        <w:ind w:firstLine="480"/>
        <w:jc w:val="left"/>
        <w:rPr>
          <w:rFonts w:ascii="宋体" w:hAnsi="宋体" w:eastAsia="仿宋" w:cs="宋体"/>
          <w:color w:val="000000"/>
          <w:kern w:val="0"/>
          <w:sz w:val="28"/>
          <w:szCs w:val="20"/>
        </w:rPr>
      </w:pPr>
      <w:r>
        <w:rPr>
          <w:rFonts w:hint="eastAsia" w:ascii="宋体" w:hAnsi="宋体" w:eastAsia="仿宋" w:cs="宋体"/>
          <w:color w:val="000000"/>
          <w:kern w:val="0"/>
          <w:sz w:val="28"/>
          <w:szCs w:val="20"/>
        </w:rPr>
        <w:t>（五）参与本协会组织的人材机价格、造价指数、造价指标等各类工程造价信息的编制、评审工作； </w:t>
      </w:r>
    </w:p>
    <w:p w14:paraId="793E6EAE">
      <w:pPr>
        <w:widowControl/>
        <w:ind w:firstLine="480"/>
        <w:jc w:val="left"/>
        <w:rPr>
          <w:rFonts w:ascii="宋体" w:hAnsi="宋体" w:eastAsia="仿宋" w:cs="宋体"/>
          <w:color w:val="000000"/>
          <w:kern w:val="0"/>
          <w:sz w:val="28"/>
          <w:szCs w:val="20"/>
        </w:rPr>
      </w:pPr>
      <w:r>
        <w:rPr>
          <w:rFonts w:hint="eastAsia" w:ascii="宋体" w:hAnsi="宋体" w:eastAsia="仿宋" w:cs="宋体"/>
          <w:color w:val="000000"/>
          <w:kern w:val="0"/>
          <w:sz w:val="28"/>
          <w:szCs w:val="20"/>
        </w:rPr>
        <w:t>（六）参与本协会组织的信用评价</w:t>
      </w:r>
      <w:r>
        <w:rPr>
          <w:rFonts w:hint="eastAsia" w:ascii="宋体" w:hAnsi="宋体" w:eastAsia="仿宋" w:cs="宋体"/>
          <w:color w:val="000000"/>
          <w:kern w:val="0"/>
          <w:sz w:val="28"/>
          <w:szCs w:val="20"/>
          <w:lang w:eastAsia="zh-CN"/>
        </w:rPr>
        <w:t>、</w:t>
      </w:r>
      <w:r>
        <w:rPr>
          <w:rFonts w:hint="eastAsia" w:ascii="宋体" w:hAnsi="宋体" w:eastAsia="仿宋" w:cs="宋体"/>
          <w:color w:val="000000"/>
          <w:kern w:val="0"/>
          <w:sz w:val="28"/>
          <w:szCs w:val="20"/>
          <w:lang w:val="en-US" w:eastAsia="zh-CN"/>
        </w:rPr>
        <w:t>造价</w:t>
      </w:r>
      <w:r>
        <w:rPr>
          <w:rFonts w:hint="eastAsia" w:ascii="宋体" w:hAnsi="宋体" w:eastAsia="仿宋" w:cs="宋体"/>
          <w:color w:val="000000"/>
          <w:kern w:val="0"/>
          <w:sz w:val="28"/>
          <w:szCs w:val="20"/>
          <w:lang w:eastAsia="zh-CN"/>
        </w:rPr>
        <w:t>咨询成果等</w:t>
      </w:r>
      <w:r>
        <w:rPr>
          <w:rFonts w:hint="eastAsia" w:ascii="宋体" w:hAnsi="宋体" w:eastAsia="仿宋" w:cs="宋体"/>
          <w:color w:val="000000"/>
          <w:kern w:val="0"/>
          <w:sz w:val="28"/>
          <w:szCs w:val="20"/>
        </w:rPr>
        <w:t>工作；</w:t>
      </w:r>
    </w:p>
    <w:p w14:paraId="401C406A">
      <w:pPr>
        <w:widowControl/>
        <w:ind w:firstLine="480"/>
        <w:jc w:val="left"/>
        <w:rPr>
          <w:rFonts w:hint="eastAsia" w:ascii="宋体" w:hAnsi="宋体" w:eastAsia="仿宋" w:cs="宋体"/>
          <w:color w:val="000000"/>
          <w:kern w:val="0"/>
          <w:sz w:val="28"/>
          <w:szCs w:val="20"/>
        </w:rPr>
      </w:pPr>
      <w:r>
        <w:rPr>
          <w:rFonts w:hint="eastAsia" w:ascii="宋体" w:hAnsi="宋体" w:eastAsia="仿宋" w:cs="宋体"/>
          <w:color w:val="000000"/>
          <w:kern w:val="0"/>
          <w:sz w:val="28"/>
          <w:szCs w:val="20"/>
        </w:rPr>
        <w:t>（七）参与本协会组织的工程造价争议的调解工作；</w:t>
      </w:r>
    </w:p>
    <w:p w14:paraId="45ECAC72">
      <w:pPr>
        <w:widowControl/>
        <w:ind w:firstLine="480"/>
        <w:jc w:val="left"/>
        <w:rPr>
          <w:rFonts w:hint="eastAsia" w:ascii="宋体" w:hAnsi="宋体" w:eastAsia="仿宋" w:cs="宋体"/>
          <w:color w:val="000000"/>
          <w:kern w:val="0"/>
          <w:sz w:val="28"/>
          <w:szCs w:val="20"/>
          <w:lang w:eastAsia="zh-CN"/>
        </w:rPr>
      </w:pPr>
      <w:r>
        <w:rPr>
          <w:rFonts w:hint="eastAsia" w:ascii="宋体" w:hAnsi="宋体" w:eastAsia="仿宋" w:cs="宋体"/>
          <w:color w:val="000000"/>
          <w:kern w:val="0"/>
          <w:sz w:val="28"/>
          <w:szCs w:val="20"/>
          <w:lang w:eastAsia="zh-CN"/>
        </w:rPr>
        <w:t>（八）参</w:t>
      </w:r>
      <w:r>
        <w:rPr>
          <w:rFonts w:hint="eastAsia" w:ascii="宋体" w:hAnsi="宋体" w:eastAsia="仿宋" w:cs="宋体"/>
          <w:color w:val="000000"/>
          <w:kern w:val="0"/>
          <w:sz w:val="28"/>
          <w:szCs w:val="20"/>
        </w:rPr>
        <w:t>与本协会组织的</w:t>
      </w:r>
      <w:r>
        <w:rPr>
          <w:rFonts w:hint="eastAsia" w:ascii="宋体" w:hAnsi="宋体" w:eastAsia="仿宋" w:cs="宋体"/>
          <w:color w:val="000000"/>
          <w:kern w:val="0"/>
          <w:sz w:val="28"/>
          <w:szCs w:val="20"/>
          <w:lang w:eastAsia="zh-CN"/>
        </w:rPr>
        <w:t>建设工程合同争议评审、专家论证工作；</w:t>
      </w:r>
    </w:p>
    <w:p w14:paraId="05096902">
      <w:pPr>
        <w:widowControl/>
        <w:ind w:firstLine="480"/>
        <w:jc w:val="left"/>
        <w:rPr>
          <w:rFonts w:ascii="宋体" w:hAnsi="宋体" w:eastAsia="仿宋" w:cs="宋体"/>
          <w:color w:val="000000"/>
          <w:kern w:val="0"/>
          <w:sz w:val="28"/>
          <w:szCs w:val="20"/>
        </w:rPr>
      </w:pPr>
      <w:r>
        <w:rPr>
          <w:rFonts w:hint="eastAsia" w:ascii="宋体" w:hAnsi="宋体" w:eastAsia="仿宋" w:cs="宋体"/>
          <w:color w:val="000000"/>
          <w:kern w:val="0"/>
          <w:sz w:val="28"/>
          <w:szCs w:val="20"/>
        </w:rPr>
        <w:t>（</w:t>
      </w:r>
      <w:r>
        <w:rPr>
          <w:rFonts w:hint="eastAsia" w:ascii="宋体" w:hAnsi="宋体" w:eastAsia="仿宋" w:cs="宋体"/>
          <w:color w:val="000000"/>
          <w:kern w:val="0"/>
          <w:sz w:val="28"/>
          <w:szCs w:val="20"/>
          <w:lang w:eastAsia="zh-CN"/>
        </w:rPr>
        <w:t>九</w:t>
      </w:r>
      <w:r>
        <w:rPr>
          <w:rFonts w:hint="eastAsia" w:ascii="宋体" w:hAnsi="宋体" w:eastAsia="仿宋" w:cs="宋体"/>
          <w:color w:val="000000"/>
          <w:kern w:val="0"/>
          <w:sz w:val="28"/>
          <w:szCs w:val="20"/>
        </w:rPr>
        <w:t>）承担本协会委托的其他工作。</w:t>
      </w:r>
    </w:p>
    <w:p w14:paraId="068D8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第九条 专家履职义务</w:t>
      </w:r>
    </w:p>
    <w:p w14:paraId="5186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 按时参加协会委派工作，收到通知后及时反馈是否参会，无特殊事由不得缺席、迟到、早退；</w:t>
      </w:r>
    </w:p>
    <w:p w14:paraId="474CA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 履职全程独立发表专业意见，不受各方干扰，客观出具评审、论证书面意见并签字确认；</w:t>
      </w:r>
    </w:p>
    <w:p w14:paraId="05BE0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 严格遵守保密纪律，对评审资料、项目造价数据、企业商业信息、未公开政策文件严格保密，不得擅自摘抄、转发、外传；</w:t>
      </w:r>
    </w:p>
    <w:p w14:paraId="05FD7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 主动学习最新计价规范、政策文件、数字化造价技术，持续更新专业知识，提升履职能力；</w:t>
      </w:r>
    </w:p>
    <w:p w14:paraId="3F40D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 积极配合协会完成年度专家回访、履职问卷调查、专业意见征集工作。</w:t>
      </w:r>
    </w:p>
    <w:p w14:paraId="51DB1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第四章 专家行为规范、回避与保密制度</w:t>
      </w:r>
    </w:p>
    <w:p w14:paraId="7C902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第十条 回避制度</w:t>
      </w:r>
    </w:p>
    <w:p w14:paraId="040DF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专家参与项目评审、纠纷调解、成果核查时，存在下列利害关系之一，必须主动向协会秘书处申请回避，不得参与本次工作：</w:t>
      </w:r>
    </w:p>
    <w:p w14:paraId="492F2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 本人或所在单位为项目建设、施工、造价咨询服务单位；</w:t>
      </w:r>
    </w:p>
    <w:p w14:paraId="56F6C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 近三年内为该项目提供过造价编制、审核、咨询服务；</w:t>
      </w:r>
    </w:p>
    <w:p w14:paraId="619E0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 与项目相关单位负责人、经办人存在亲属、合作等密切利益关系；</w:t>
      </w:r>
    </w:p>
    <w:p w14:paraId="1BB85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 存在其他可能影响评审公正的利益关联情形。</w:t>
      </w:r>
    </w:p>
    <w:p w14:paraId="4C1DE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未主动回避并造成评审不公的，直接记入负面履职记录。</w:t>
      </w:r>
    </w:p>
    <w:p w14:paraId="3E730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第十一条 保密管理要求</w:t>
      </w:r>
    </w:p>
    <w:p w14:paraId="3B933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 履职期间获取的企业造价数据、未发布定额、评审初稿、涉密项目资料仅可用于本次工作，工作结束后全部资料交还协会，不得私自留存；</w:t>
      </w:r>
    </w:p>
    <w:p w14:paraId="7BCE7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 严禁以专家身份对外泄露评审过程、内部讨论意见、未公示评审结论；</w:t>
      </w:r>
    </w:p>
    <w:p w14:paraId="133A4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 不得利用库内专家身份获取涉密行业数据用于个人经营、有偿对外服务。</w:t>
      </w:r>
    </w:p>
    <w:p w14:paraId="251EF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第十二条 廉洁从业禁令</w:t>
      </w:r>
    </w:p>
    <w:p w14:paraId="3FBE0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专家严禁出现以下行为：</w:t>
      </w:r>
    </w:p>
    <w:p w14:paraId="401C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 以入库专家名义招揽造价咨询、审核、调解有偿业务；</w:t>
      </w:r>
    </w:p>
    <w:p w14:paraId="3886B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 收受服务对象礼品、礼金、宴请、消费、财物及其他不正当利益；</w:t>
      </w:r>
    </w:p>
    <w:p w14:paraId="51056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 串通相关单位篡改造价数据、出具虚假评审意见；</w:t>
      </w:r>
    </w:p>
    <w:p w14:paraId="4BE05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 借助专家身份打压同行、恶意抬高 / 压低工程造价，谋取私利；</w:t>
      </w:r>
    </w:p>
    <w:p w14:paraId="1FA3F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 对外冒用协会专家名义开展未经协会授权的评审、鉴定活动。</w:t>
      </w:r>
    </w:p>
    <w:p w14:paraId="074A4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第五章 专家考核、动态管理与退出机制</w:t>
      </w:r>
    </w:p>
    <w:p w14:paraId="3B5D9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条 专家资格取消情形</w:t>
      </w:r>
    </w:p>
    <w:p w14:paraId="3A5D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专家出现下列任一情形，协会秘书处核实后，提交理事会审议，取消专家库资格，收回专家证书，在协会平台公示，三年内不得重新申报入库：</w:t>
      </w:r>
    </w:p>
    <w:p w14:paraId="1458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 违反法律法规、行业规范、本办法规定，履职存在弄虚作假、徇私舞弊，造成行业不良影响；</w:t>
      </w:r>
    </w:p>
    <w:p w14:paraId="1833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 接受协会委派工作后，无正当理由累计缺席 2 次及以上；年度考核连续两年不合格；</w:t>
      </w:r>
    </w:p>
    <w:p w14:paraId="5700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 利用专家身份收受财物、谋取不正当利益，经查证属实；</w:t>
      </w:r>
    </w:p>
    <w:p w14:paraId="1EE81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 存在造价执业失信、行政处罚、刑事犯罪、行业黑名单记录；</w:t>
      </w:r>
    </w:p>
    <w:p w14:paraId="2CF01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 泄露工作保密资料、商业秘密、内部评审信息，造成企业或协会损失；</w:t>
      </w:r>
    </w:p>
    <w:p w14:paraId="51FB8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6. 擅自以协会专家名义私自开展有偿评审、鉴定、调解业务；</w:t>
      </w:r>
    </w:p>
    <w:p w14:paraId="61293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7. 存在其他严重违反职业道德、行业纪律行为。</w:t>
      </w:r>
    </w:p>
    <w:p w14:paraId="11A05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条 自愿退出</w:t>
      </w:r>
    </w:p>
    <w:p w14:paraId="458C0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专家因退休、工作调动、身体原因无法继续履职，可提交书面退出申请，协会办理注销手续，收回专家证书，档案留存备案。</w:t>
      </w:r>
    </w:p>
    <w:p w14:paraId="3F2B8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章 附则</w:t>
      </w:r>
    </w:p>
    <w:p w14:paraId="00209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条 解释权</w:t>
      </w:r>
    </w:p>
    <w:p w14:paraId="03171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本办法由河北省建设工程造价管理协会秘书处负责解释。</w:t>
      </w:r>
    </w:p>
    <w:p w14:paraId="7BDA8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第十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条 实施日期</w:t>
      </w:r>
    </w:p>
    <w:p w14:paraId="1D019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本办法自正式印发之日起施行。原有相关专家管理规定与本办法不一致的，以本修订版为准。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9FA108-B2B6-4B81-AE01-04EE52815BD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EC63D04-EC72-4D5B-A52C-F162642CF21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5B89C29-D8D4-4707-B5A0-81B64D2643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83CBA62-71EE-4FAC-BA09-D6D1F48643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7FC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18E1E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18E1E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A582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E7AB2"/>
    <w:rsid w:val="509B4F4C"/>
    <w:rsid w:val="682130BF"/>
    <w:rsid w:val="7B951542"/>
    <w:rsid w:val="7D0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2936</Words>
  <Characters>2980</Characters>
  <Lines>0</Lines>
  <Paragraphs>0</Paragraphs>
  <TotalTime>0</TotalTime>
  <ScaleCrop>false</ScaleCrop>
  <LinksUpToDate>false</LinksUpToDate>
  <CharactersWithSpaces>3091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2026-07-13T07:05:00Z</dcterms:created>
  <dc:creator>nie</dc:creator>
  <cp:lastModifiedBy>WPS_1679931817</cp:lastModifiedBy>
  <dcterms:modified xsi:type="dcterms:W3CDTF">2026-07-17T03:13:51Z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eyJoZGlkIjoiNTgwNmY5MmZhNjc0ODQzYWZmMjQ0ZTAzZWI2ODZhYjciLCJ1c2VySWQiOiIxNDg0NzQzNTQzIn0=</vt:lpwstr>
  </property>
  <property fmtid="{D5CDD505-2E9C-101B-9397-08002B2CF9AE}" pid="4" name="ICV">
    <vt:lpwstr>88CFB4AF419F48A38D1E45C48074CED9_12</vt:lpwstr>
  </property>
</Properties>
</file>